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2253D" w:rsidRPr="0092253D" w:rsidTr="0092253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2253D" w:rsidRPr="0092253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2253D" w:rsidRPr="0092253D" w:rsidRDefault="0092253D" w:rsidP="0092253D">
                  <w:pPr>
                    <w:spacing w:after="0" w:line="240" w:lineRule="atLeast"/>
                    <w:rPr>
                      <w:rFonts w:ascii="Times New Roman" w:eastAsia="Times New Roman" w:hAnsi="Times New Roman" w:cs="Times New Roman"/>
                      <w:sz w:val="24"/>
                      <w:szCs w:val="24"/>
                      <w:lang w:eastAsia="tr-TR"/>
                    </w:rPr>
                  </w:pPr>
                  <w:r w:rsidRPr="0092253D">
                    <w:rPr>
                      <w:rFonts w:ascii="Arial" w:eastAsia="Times New Roman" w:hAnsi="Arial" w:cs="Arial"/>
                      <w:sz w:val="16"/>
                      <w:szCs w:val="16"/>
                      <w:lang w:eastAsia="tr-TR"/>
                    </w:rPr>
                    <w:t>7 Temmuz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2253D" w:rsidRPr="0092253D" w:rsidRDefault="0092253D" w:rsidP="0092253D">
                  <w:pPr>
                    <w:spacing w:after="0" w:line="240" w:lineRule="atLeast"/>
                    <w:jc w:val="center"/>
                    <w:rPr>
                      <w:rFonts w:ascii="Times New Roman" w:eastAsia="Times New Roman" w:hAnsi="Times New Roman" w:cs="Times New Roman"/>
                      <w:sz w:val="24"/>
                      <w:szCs w:val="24"/>
                      <w:lang w:eastAsia="tr-TR"/>
                    </w:rPr>
                  </w:pPr>
                  <w:r w:rsidRPr="0092253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2253D" w:rsidRPr="0092253D" w:rsidRDefault="0092253D" w:rsidP="0092253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2253D">
                    <w:rPr>
                      <w:rFonts w:ascii="Arial" w:eastAsia="Times New Roman" w:hAnsi="Arial" w:cs="Arial"/>
                      <w:sz w:val="16"/>
                      <w:szCs w:val="16"/>
                      <w:lang w:eastAsia="tr-TR"/>
                    </w:rPr>
                    <w:t>Sayı : 27987</w:t>
                  </w:r>
                  <w:proofErr w:type="gramEnd"/>
                </w:p>
              </w:tc>
            </w:tr>
            <w:tr w:rsidR="0092253D" w:rsidRPr="0092253D">
              <w:trPr>
                <w:trHeight w:val="480"/>
                <w:jc w:val="center"/>
              </w:trPr>
              <w:tc>
                <w:tcPr>
                  <w:tcW w:w="8789" w:type="dxa"/>
                  <w:gridSpan w:val="3"/>
                  <w:tcMar>
                    <w:top w:w="0" w:type="dxa"/>
                    <w:left w:w="108" w:type="dxa"/>
                    <w:bottom w:w="0" w:type="dxa"/>
                    <w:right w:w="108" w:type="dxa"/>
                  </w:tcMar>
                  <w:vAlign w:val="center"/>
                  <w:hideMark/>
                </w:tcPr>
                <w:p w:rsidR="0092253D" w:rsidRPr="0092253D" w:rsidRDefault="0092253D" w:rsidP="0092253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2253D">
                    <w:rPr>
                      <w:rFonts w:ascii="Arial" w:eastAsia="Times New Roman" w:hAnsi="Arial" w:cs="Arial"/>
                      <w:b/>
                      <w:bCs/>
                      <w:color w:val="000080"/>
                      <w:sz w:val="18"/>
                      <w:szCs w:val="18"/>
                      <w:lang w:eastAsia="tr-TR"/>
                    </w:rPr>
                    <w:t>YÖNETMELİK</w:t>
                  </w:r>
                </w:p>
              </w:tc>
            </w:tr>
            <w:tr w:rsidR="0092253D" w:rsidRPr="0092253D">
              <w:trPr>
                <w:trHeight w:val="480"/>
                <w:jc w:val="center"/>
              </w:trPr>
              <w:tc>
                <w:tcPr>
                  <w:tcW w:w="8789" w:type="dxa"/>
                  <w:gridSpan w:val="3"/>
                  <w:tcMar>
                    <w:top w:w="0" w:type="dxa"/>
                    <w:left w:w="108" w:type="dxa"/>
                    <w:bottom w:w="0" w:type="dxa"/>
                    <w:right w:w="108" w:type="dxa"/>
                  </w:tcMar>
                  <w:vAlign w:val="center"/>
                  <w:hideMark/>
                </w:tcPr>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u w:val="single"/>
                      <w:lang w:eastAsia="tr-TR"/>
                    </w:rPr>
                    <w:t>Yalova Üniversitesinden:</w:t>
                  </w:r>
                </w:p>
                <w:p w:rsidR="0092253D" w:rsidRPr="0092253D" w:rsidRDefault="0092253D" w:rsidP="0092253D">
                  <w:pPr>
                    <w:spacing w:before="56" w:after="0" w:line="240" w:lineRule="atLeast"/>
                    <w:jc w:val="center"/>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YALOVA ÜNİVERSİTESİ LİSANS EĞİTİM VE ÖĞRETİM</w:t>
                  </w:r>
                </w:p>
                <w:p w:rsidR="0092253D" w:rsidRPr="0092253D" w:rsidRDefault="0092253D" w:rsidP="0092253D">
                  <w:pPr>
                    <w:spacing w:after="0" w:line="240" w:lineRule="atLeast"/>
                    <w:jc w:val="center"/>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YÖNETMELİĞİNDE DEĞİŞİKLİK YAPILMASINA</w:t>
                  </w:r>
                </w:p>
                <w:p w:rsidR="0092253D" w:rsidRPr="0092253D" w:rsidRDefault="0092253D" w:rsidP="0092253D">
                  <w:pPr>
                    <w:spacing w:after="113" w:line="240" w:lineRule="atLeast"/>
                    <w:jc w:val="center"/>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DAİR YÖNETMELİK</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1 –</w:t>
                  </w:r>
                  <w:r w:rsidRPr="0092253D">
                    <w:rPr>
                      <w:rFonts w:ascii="Times New Roman" w:eastAsia="Times New Roman" w:hAnsi="Times New Roman" w:cs="Times New Roman"/>
                      <w:sz w:val="18"/>
                      <w:szCs w:val="18"/>
                      <w:lang w:eastAsia="tr-TR"/>
                    </w:rPr>
                    <w:t> </w:t>
                  </w:r>
                  <w:proofErr w:type="gramStart"/>
                  <w:r w:rsidRPr="0092253D">
                    <w:rPr>
                      <w:rFonts w:ascii="Times New Roman" w:eastAsia="Times New Roman" w:hAnsi="Times New Roman" w:cs="Times New Roman"/>
                      <w:sz w:val="18"/>
                      <w:szCs w:val="18"/>
                      <w:lang w:eastAsia="tr-TR"/>
                    </w:rPr>
                    <w:t>8/10/2010</w:t>
                  </w:r>
                  <w:proofErr w:type="gramEnd"/>
                  <w:r w:rsidRPr="0092253D">
                    <w:rPr>
                      <w:rFonts w:ascii="Times New Roman" w:eastAsia="Times New Roman" w:hAnsi="Times New Roman" w:cs="Times New Roman"/>
                      <w:sz w:val="18"/>
                      <w:szCs w:val="18"/>
                      <w:lang w:eastAsia="tr-TR"/>
                    </w:rPr>
                    <w:t xml:space="preserve"> tarihli ve 27723 sayılı Resmî </w:t>
                  </w:r>
                  <w:proofErr w:type="spellStart"/>
                  <w:r w:rsidRPr="0092253D">
                    <w:rPr>
                      <w:rFonts w:ascii="Times New Roman" w:eastAsia="Times New Roman" w:hAnsi="Times New Roman" w:cs="Times New Roman"/>
                      <w:sz w:val="18"/>
                      <w:szCs w:val="18"/>
                      <w:lang w:eastAsia="tr-TR"/>
                    </w:rPr>
                    <w:t>Gazete’de</w:t>
                  </w:r>
                  <w:proofErr w:type="spellEnd"/>
                  <w:r w:rsidRPr="0092253D">
                    <w:rPr>
                      <w:rFonts w:ascii="Times New Roman" w:eastAsia="Times New Roman" w:hAnsi="Times New Roman" w:cs="Times New Roman"/>
                      <w:sz w:val="18"/>
                      <w:szCs w:val="18"/>
                      <w:lang w:eastAsia="tr-TR"/>
                    </w:rPr>
                    <w:t xml:space="preserve"> yayımlanan Yalova Üniversitesi Lisans Eğitim ve Öğretim Yönetmeliğinin 5 inci maddesinin birinci fıkrasının üçüncü cümlesinden sonra gelmek üzere aşağıdaki cümleler eklenmiştir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“Kayıt için istenen belgelerin aslı veya Üniversite tarafından onaylı örneği kabul edilir. Askerlik durumu ve adli sicil kaydına ilişkin olarak ise adayın beyanına dayanılarak işlem yapılır.”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2 – </w:t>
                  </w:r>
                  <w:r w:rsidRPr="0092253D">
                    <w:rPr>
                      <w:rFonts w:ascii="Times New Roman" w:eastAsia="Times New Roman" w:hAnsi="Times New Roman" w:cs="Times New Roman"/>
                      <w:sz w:val="18"/>
                      <w:szCs w:val="18"/>
                      <w:lang w:eastAsia="tr-TR"/>
                    </w:rPr>
                    <w:t>Aynı Yönetmeliğin 8 inci maddesinin birinci fıkrasının sonuna aşağıdaki cümle eklenmiştir.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“Mazeretli olarak kayıt yenilemek zorunda kalan öğrencilerin tabii afet, anne, baba, kardeş, eş veya çocuğunun ölümü, sağlık problemi gibi mazeretlerini belgelendirmesi gerekir.”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3 – </w:t>
                  </w:r>
                  <w:r w:rsidRPr="0092253D">
                    <w:rPr>
                      <w:rFonts w:ascii="Times New Roman" w:eastAsia="Times New Roman" w:hAnsi="Times New Roman" w:cs="Times New Roman"/>
                      <w:sz w:val="18"/>
                      <w:szCs w:val="18"/>
                      <w:lang w:eastAsia="tr-TR"/>
                    </w:rPr>
                    <w:t>Aynı Yönetmeliğin 10 uncu maddesine aşağıdaki ikinci fıkra eklenmiştir.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“(2) Uzaktan öğretim programlarının açılabileceği alanlar uzaktan öğretim yolu ile verilecek dersler ve kredi miktarları, ders materyallerinin hazırlanması sınavlarının yapılma şekli ile yapılacak protokoller ve diğer hususlar Senato tarafından belirlenir.”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4 – </w:t>
                  </w:r>
                  <w:r w:rsidRPr="0092253D">
                    <w:rPr>
                      <w:rFonts w:ascii="Times New Roman" w:eastAsia="Times New Roman" w:hAnsi="Times New Roman" w:cs="Times New Roman"/>
                      <w:sz w:val="18"/>
                      <w:szCs w:val="18"/>
                      <w:lang w:eastAsia="tr-TR"/>
                    </w:rPr>
                    <w:t>Aynı Yönetmeliğin 12 </w:t>
                  </w:r>
                  <w:proofErr w:type="spellStart"/>
                  <w:r w:rsidRPr="0092253D">
                    <w:rPr>
                      <w:rFonts w:ascii="Times New Roman" w:eastAsia="Times New Roman" w:hAnsi="Times New Roman" w:cs="Times New Roman"/>
                      <w:sz w:val="18"/>
                      <w:szCs w:val="18"/>
                      <w:lang w:eastAsia="tr-TR"/>
                    </w:rPr>
                    <w:t>nci</w:t>
                  </w:r>
                  <w:proofErr w:type="spellEnd"/>
                  <w:r w:rsidRPr="0092253D">
                    <w:rPr>
                      <w:rFonts w:ascii="Times New Roman" w:eastAsia="Times New Roman" w:hAnsi="Times New Roman" w:cs="Times New Roman"/>
                      <w:sz w:val="18"/>
                      <w:szCs w:val="18"/>
                      <w:lang w:eastAsia="tr-TR"/>
                    </w:rPr>
                    <w:t> maddesine aşağıdaki dördüncü fıkra eklenmiştir.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proofErr w:type="gramStart"/>
                  <w:r w:rsidRPr="0092253D">
                    <w:rPr>
                      <w:rFonts w:ascii="Times New Roman" w:eastAsia="Times New Roman" w:hAnsi="Times New Roman" w:cs="Times New Roman"/>
                      <w:sz w:val="18"/>
                      <w:szCs w:val="18"/>
                      <w:lang w:eastAsia="tr-TR"/>
                    </w:rPr>
                    <w:t>“(4) Bir yıl süreli yabancı dil hazırlık sınıfı ve izinli geçilen süreler hariç, kayıt olduğu programa ilişkin derslerini, verildiği dönemden başlamak üzere her dönem için kayıt yaptırıp yaptırmadığına bakılmadan azami yedi yıl içinde başarı ile tamamlayarak mezun olamayan öğrenciler, öğrenci katkı payı/öğrenim ücretini ödemek koşulu ile öğrenimlerine devam etmek için kayıt yaptırabilir. </w:t>
                  </w:r>
                  <w:proofErr w:type="gramEnd"/>
                  <w:r w:rsidRPr="0092253D">
                    <w:rPr>
                      <w:rFonts w:ascii="Times New Roman" w:eastAsia="Times New Roman" w:hAnsi="Times New Roman" w:cs="Times New Roman"/>
                      <w:sz w:val="18"/>
                      <w:szCs w:val="18"/>
                      <w:lang w:eastAsia="tr-TR"/>
                    </w:rPr>
                    <w:t>Bu durumda, ders ve sınavlara katılma ile tez hazırlama hariç, öğrencilere tanınan diğer haklardan yararlandırılmadan öğrencilik statüleri devam eder.”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5 – </w:t>
                  </w:r>
                  <w:r w:rsidRPr="0092253D">
                    <w:rPr>
                      <w:rFonts w:ascii="Times New Roman" w:eastAsia="Times New Roman" w:hAnsi="Times New Roman" w:cs="Times New Roman"/>
                      <w:sz w:val="18"/>
                      <w:szCs w:val="18"/>
                      <w:lang w:eastAsia="tr-TR"/>
                    </w:rPr>
                    <w:t>Aynı Yönetmeliğin 14 üncü maddesi başlığı ile birlikte  aşağıdaki şekilde değiştirilmiştir.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“Dersin kredi değeri, ders yükü ve ders kaydı</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14 –</w:t>
                  </w:r>
                  <w:r w:rsidRPr="0092253D">
                    <w:rPr>
                      <w:rFonts w:ascii="Times New Roman" w:eastAsia="Times New Roman" w:hAnsi="Times New Roman" w:cs="Times New Roman"/>
                      <w:sz w:val="18"/>
                      <w:szCs w:val="18"/>
                      <w:lang w:eastAsia="tr-TR"/>
                    </w:rPr>
                    <w:t xml:space="preserve"> (1) Bir dersin kredisi, öğrencilerin, o ders için ilgili öğretim elemanı tarafından belirlenmiş olan öğrenme kazanımları için gerekli çalışma yükünü ifade eder. Derslerin kredisi, öğrencilerin çalışma yükleri </w:t>
                  </w:r>
                  <w:proofErr w:type="spellStart"/>
                  <w:r w:rsidRPr="0092253D">
                    <w:rPr>
                      <w:rFonts w:ascii="Times New Roman" w:eastAsia="Times New Roman" w:hAnsi="Times New Roman" w:cs="Times New Roman"/>
                      <w:sz w:val="18"/>
                      <w:szCs w:val="18"/>
                      <w:lang w:eastAsia="tr-TR"/>
                    </w:rPr>
                    <w:t>hesaplanarakAKTS’ye</w:t>
                  </w:r>
                  <w:proofErr w:type="spellEnd"/>
                  <w:r w:rsidRPr="0092253D">
                    <w:rPr>
                      <w:rFonts w:ascii="Times New Roman" w:eastAsia="Times New Roman" w:hAnsi="Times New Roman" w:cs="Times New Roman"/>
                      <w:sz w:val="18"/>
                      <w:szCs w:val="18"/>
                      <w:lang w:eastAsia="tr-TR"/>
                    </w:rPr>
                    <w:t> göre belirlenir. Her dersin kredisi öğretim planında belirtilir. Dersin kredisi öğrencinin dönem çalışma yükü temel alınarak öğretim elemanı tarafından belirlenir ve ilgili bölüm/program kurulu tarafından ders planı ile birlikte Senatoca onaylanır. Bir öğrencinin bir yarıyılda alacağı eğitim-öğretim çalışmaları yükü ders planında gösterildiği kadardır.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(2) Bir eğitim-öğretim yılında ders ve uygulamaların toplam AKTS kredisi 60, ikinci yılın sonunda ise 120’dir.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(3) Yeni kayıt yaptıran öğrenciler, programlarının ilk yarıyılında açılan bütün dersleri almak zorundadır. Bir öğrencinin, üçüncü yarıyılından itibaren her dönemde alacağı normal AKTS yükü, öğrencinin kayıtlı olduğu programında belirtilen yüktür. Ancak öğrencilerin genel not ortalaması 1.80’in altında ise bu öğrenciler 20AKTS kredi yükünden fazla ders alamazlar. Ağırlıklı genel not ortalaması ve son okuduğu yarıyıl ağırlıklı genel not ortalaması 1.80’in üstünde ise normal dönemdeki AKTS yükü kadar derse yazılabilir. Ağırlıklı genel not ortalaması 2.50’nin üzerinde ise normal dönemdeki AKTS yükünün %30 fazlası kadar derse yazılabilir.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(4) Üçüncü yarıyıl başından itibaren alt yarıyıllardaki bütün dersleri başaran ve alt yarıyıllara ait genel not ortalaması 3.00 ve üzerinde olan öğrenciler danışmanlarının onayı ile bir üst sınıftan ders alarak normal dönemdeki AKTS yükünün %50 fazlası kadar derse kayıt yaptırabilir.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(5) Yukarıdaki fıkralarda belirtilen esaslara göre kayıt yaptıracak öğrenciler; kayıt yaptırmak istedikleri derslere öncelikle alt dönemdeki dersleri seçerek bu Yönetmeliğin 28 inci maddesindeki esaslar çerçevesinde kayıt yaptırmak zorundadır.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(6) Öğrenciler, AKTS kredi değerleri az olmamak şartıyla; öncelikle kendi bölümünden, çakışması halinde fakültenin/yüksekokulun başka bölümlerinden veya Üniversitenin diğer bölümlerinden danışmanının onayı ve ilgili birim yönetim kurulu kararıyla ders seçebilir.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(7) Dikey geçiş öğrencilerinin lisans öğrenimine hazırlık programı süresinde yukarıdaki fıkralarda belirtilen AKTS kredi sınırları dikkate alınmaz.”</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6 – </w:t>
                  </w:r>
                  <w:r w:rsidRPr="0092253D">
                    <w:rPr>
                      <w:rFonts w:ascii="Times New Roman" w:eastAsia="Times New Roman" w:hAnsi="Times New Roman" w:cs="Times New Roman"/>
                      <w:sz w:val="18"/>
                      <w:szCs w:val="18"/>
                      <w:lang w:eastAsia="tr-TR"/>
                    </w:rPr>
                    <w:t>Aynı Yönetmeliğin 20 </w:t>
                  </w:r>
                  <w:proofErr w:type="spellStart"/>
                  <w:r w:rsidRPr="0092253D">
                    <w:rPr>
                      <w:rFonts w:ascii="Times New Roman" w:eastAsia="Times New Roman" w:hAnsi="Times New Roman" w:cs="Times New Roman"/>
                      <w:sz w:val="18"/>
                      <w:szCs w:val="18"/>
                      <w:lang w:eastAsia="tr-TR"/>
                    </w:rPr>
                    <w:t>nci</w:t>
                  </w:r>
                  <w:proofErr w:type="spellEnd"/>
                  <w:r w:rsidRPr="0092253D">
                    <w:rPr>
                      <w:rFonts w:ascii="Times New Roman" w:eastAsia="Times New Roman" w:hAnsi="Times New Roman" w:cs="Times New Roman"/>
                      <w:sz w:val="18"/>
                      <w:szCs w:val="18"/>
                      <w:lang w:eastAsia="tr-TR"/>
                    </w:rPr>
                    <w:t> maddesinin ikinci ve dördüncü fıkraları aşağıdaki şekilde değiştirilmiştir.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“(2) Derse devam zorunluluğunu yerine getiren öğrencilerin mazeretlerinin ilgili kurullar tarafından kabul edilmesi durumunda, giremedikleri yarıyıl sonu sınavlarının mazeret sınavları, yarıyıl sonu sınavlarının bitimini izleyen altıncı, yedinci ve sekizinci iş günlerinde yapılır. Ancak, öğrencinin mazeretinin zorunlu nedenlerle uzaması halinde belirlenen tarihte yarıyıl sonu mazeret sınavı yapılır.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lastRenderedPageBreak/>
                    <w:t>(4) Ara sınavlara, tabii afet, anne, baba, kardeş, eş veya çocuğunun hastalığı ya da ölümü, trafik kazası gibi mazeretleri nedeniyle katılamayan öğrencilerin, bu maddenin birinci fıkrasında belirtilen süre içerisinde mazeretlerini belgelemeleri halinde ve mazeretlerinin ilgili öğretim elemanınca kabulü sonrasında öğretim elemanın uygun gördüğü tarih ve yerde mazeret sınavı yapılır.”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7 – </w:t>
                  </w:r>
                  <w:r w:rsidRPr="0092253D">
                    <w:rPr>
                      <w:rFonts w:ascii="Times New Roman" w:eastAsia="Times New Roman" w:hAnsi="Times New Roman" w:cs="Times New Roman"/>
                      <w:sz w:val="18"/>
                      <w:szCs w:val="18"/>
                      <w:lang w:eastAsia="tr-TR"/>
                    </w:rPr>
                    <w:t>Aynı Yönetmeliğin 21 inci maddesinin birinci fıkrası aşağıdaki şekilde değiştirilmiştir.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“(1) Öğrencinin bir dersteki başarı notu bağıl değerlendirme yöntemi ile belirlenir. Bu yönteme göre; bir öğrencinin başarısı, dersin öğretim elemanı tarafından öncelikle bu Yönetmeliğin 18 inci maddesindeki esaslar çerçevesinde sayısal olarak belirlendikten sonra, sınıfın genel başarı düzeyi, notların dağılımı ve sınıf ortalaması dikkate alınarak, ilgili kurullar tarafından belirlenen esaslar çerçevesinde, aşağıdaki başarı notlarından birisine dönüştürülür: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         </w:t>
                  </w:r>
                  <w:r w:rsidRPr="0092253D">
                    <w:rPr>
                      <w:rFonts w:ascii="Times New Roman" w:eastAsia="Times New Roman" w:hAnsi="Times New Roman" w:cs="Times New Roman"/>
                      <w:sz w:val="18"/>
                      <w:szCs w:val="18"/>
                      <w:u w:val="single"/>
                      <w:lang w:eastAsia="tr-TR"/>
                    </w:rPr>
                    <w:t>Başarı Notu</w:t>
                  </w:r>
                  <w:r w:rsidRPr="0092253D">
                    <w:rPr>
                      <w:rFonts w:ascii="Times New Roman" w:eastAsia="Times New Roman" w:hAnsi="Times New Roman" w:cs="Times New Roman"/>
                      <w:sz w:val="18"/>
                      <w:szCs w:val="18"/>
                      <w:lang w:eastAsia="tr-TR"/>
                    </w:rPr>
                    <w:t>               </w:t>
                  </w:r>
                  <w:r w:rsidRPr="0092253D">
                    <w:rPr>
                      <w:rFonts w:ascii="Times New Roman" w:eastAsia="Times New Roman" w:hAnsi="Times New Roman" w:cs="Times New Roman"/>
                      <w:sz w:val="18"/>
                      <w:szCs w:val="18"/>
                      <w:u w:val="single"/>
                      <w:lang w:eastAsia="tr-TR"/>
                    </w:rPr>
                    <w:t>Katsayısı</w:t>
                  </w:r>
                  <w:r w:rsidRPr="0092253D">
                    <w:rPr>
                      <w:rFonts w:ascii="Times New Roman" w:eastAsia="Times New Roman" w:hAnsi="Times New Roman" w:cs="Times New Roman"/>
                      <w:sz w:val="18"/>
                      <w:szCs w:val="18"/>
                      <w:lang w:eastAsia="tr-TR"/>
                    </w:rPr>
                    <w:t>                 </w:t>
                  </w:r>
                  <w:r w:rsidRPr="0092253D">
                    <w:rPr>
                      <w:rFonts w:ascii="Times New Roman" w:eastAsia="Times New Roman" w:hAnsi="Times New Roman" w:cs="Times New Roman"/>
                      <w:sz w:val="18"/>
                      <w:szCs w:val="18"/>
                      <w:u w:val="single"/>
                      <w:lang w:eastAsia="tr-TR"/>
                    </w:rPr>
                    <w:t>Başarı Derecesi</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               AA                           </w:t>
                  </w:r>
                  <w:proofErr w:type="gramStart"/>
                  <w:r w:rsidRPr="0092253D">
                    <w:rPr>
                      <w:rFonts w:ascii="Times New Roman" w:eastAsia="Times New Roman" w:hAnsi="Times New Roman" w:cs="Times New Roman"/>
                      <w:sz w:val="18"/>
                      <w:szCs w:val="18"/>
                      <w:lang w:eastAsia="tr-TR"/>
                    </w:rPr>
                    <w:t>4.0</w:t>
                  </w:r>
                  <w:proofErr w:type="gramEnd"/>
                  <w:r w:rsidRPr="0092253D">
                    <w:rPr>
                      <w:rFonts w:ascii="Times New Roman" w:eastAsia="Times New Roman" w:hAnsi="Times New Roman" w:cs="Times New Roman"/>
                      <w:sz w:val="18"/>
                      <w:szCs w:val="18"/>
                      <w:lang w:eastAsia="tr-TR"/>
                    </w:rPr>
                    <w:t>                      Başarılı (mükemmel)</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                BA                           </w:t>
                  </w:r>
                  <w:proofErr w:type="gramStart"/>
                  <w:r w:rsidRPr="0092253D">
                    <w:rPr>
                      <w:rFonts w:ascii="Times New Roman" w:eastAsia="Times New Roman" w:hAnsi="Times New Roman" w:cs="Times New Roman"/>
                      <w:sz w:val="18"/>
                      <w:szCs w:val="18"/>
                      <w:lang w:eastAsia="tr-TR"/>
                    </w:rPr>
                    <w:t>3.5</w:t>
                  </w:r>
                  <w:proofErr w:type="gramEnd"/>
                  <w:r w:rsidRPr="0092253D">
                    <w:rPr>
                      <w:rFonts w:ascii="Times New Roman" w:eastAsia="Times New Roman" w:hAnsi="Times New Roman" w:cs="Times New Roman"/>
                      <w:sz w:val="18"/>
                      <w:szCs w:val="18"/>
                      <w:lang w:eastAsia="tr-TR"/>
                    </w:rPr>
                    <w:t>                      Başarılı (pekiyi)</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                BB                           </w:t>
                  </w:r>
                  <w:proofErr w:type="gramStart"/>
                  <w:r w:rsidRPr="0092253D">
                    <w:rPr>
                      <w:rFonts w:ascii="Times New Roman" w:eastAsia="Times New Roman" w:hAnsi="Times New Roman" w:cs="Times New Roman"/>
                      <w:sz w:val="18"/>
                      <w:szCs w:val="18"/>
                      <w:lang w:eastAsia="tr-TR"/>
                    </w:rPr>
                    <w:t>3.0</w:t>
                  </w:r>
                  <w:proofErr w:type="gramEnd"/>
                  <w:r w:rsidRPr="0092253D">
                    <w:rPr>
                      <w:rFonts w:ascii="Times New Roman" w:eastAsia="Times New Roman" w:hAnsi="Times New Roman" w:cs="Times New Roman"/>
                      <w:sz w:val="18"/>
                      <w:szCs w:val="18"/>
                      <w:lang w:eastAsia="tr-TR"/>
                    </w:rPr>
                    <w:t>                      Başarılı (iyi)</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                CB                           </w:t>
                  </w:r>
                  <w:proofErr w:type="gramStart"/>
                  <w:r w:rsidRPr="0092253D">
                    <w:rPr>
                      <w:rFonts w:ascii="Times New Roman" w:eastAsia="Times New Roman" w:hAnsi="Times New Roman" w:cs="Times New Roman"/>
                      <w:sz w:val="18"/>
                      <w:szCs w:val="18"/>
                      <w:lang w:eastAsia="tr-TR"/>
                    </w:rPr>
                    <w:t>2.5</w:t>
                  </w:r>
                  <w:proofErr w:type="gramEnd"/>
                  <w:r w:rsidRPr="0092253D">
                    <w:rPr>
                      <w:rFonts w:ascii="Times New Roman" w:eastAsia="Times New Roman" w:hAnsi="Times New Roman" w:cs="Times New Roman"/>
                      <w:sz w:val="18"/>
                      <w:szCs w:val="18"/>
                      <w:lang w:eastAsia="tr-TR"/>
                    </w:rPr>
                    <w:t>                      Başarılı (orta)</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                CC                           </w:t>
                  </w:r>
                  <w:proofErr w:type="gramStart"/>
                  <w:r w:rsidRPr="0092253D">
                    <w:rPr>
                      <w:rFonts w:ascii="Times New Roman" w:eastAsia="Times New Roman" w:hAnsi="Times New Roman" w:cs="Times New Roman"/>
                      <w:sz w:val="18"/>
                      <w:szCs w:val="18"/>
                      <w:lang w:eastAsia="tr-TR"/>
                    </w:rPr>
                    <w:t>2.0</w:t>
                  </w:r>
                  <w:proofErr w:type="gramEnd"/>
                  <w:r w:rsidRPr="0092253D">
                    <w:rPr>
                      <w:rFonts w:ascii="Times New Roman" w:eastAsia="Times New Roman" w:hAnsi="Times New Roman" w:cs="Times New Roman"/>
                      <w:sz w:val="18"/>
                      <w:szCs w:val="18"/>
                      <w:lang w:eastAsia="tr-TR"/>
                    </w:rPr>
                    <w:t>                      Başarılı (geçer)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                DC                           </w:t>
                  </w:r>
                  <w:proofErr w:type="gramStart"/>
                  <w:r w:rsidRPr="0092253D">
                    <w:rPr>
                      <w:rFonts w:ascii="Times New Roman" w:eastAsia="Times New Roman" w:hAnsi="Times New Roman" w:cs="Times New Roman"/>
                      <w:sz w:val="18"/>
                      <w:szCs w:val="18"/>
                      <w:lang w:eastAsia="tr-TR"/>
                    </w:rPr>
                    <w:t>1.5</w:t>
                  </w:r>
                  <w:proofErr w:type="gramEnd"/>
                  <w:r w:rsidRPr="0092253D">
                    <w:rPr>
                      <w:rFonts w:ascii="Times New Roman" w:eastAsia="Times New Roman" w:hAnsi="Times New Roman" w:cs="Times New Roman"/>
                      <w:sz w:val="18"/>
                      <w:szCs w:val="18"/>
                      <w:lang w:eastAsia="tr-TR"/>
                    </w:rPr>
                    <w:t>                      Şartlı Başarılı</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               DD                           </w:t>
                  </w:r>
                  <w:proofErr w:type="gramStart"/>
                  <w:r w:rsidRPr="0092253D">
                    <w:rPr>
                      <w:rFonts w:ascii="Times New Roman" w:eastAsia="Times New Roman" w:hAnsi="Times New Roman" w:cs="Times New Roman"/>
                      <w:sz w:val="18"/>
                      <w:szCs w:val="18"/>
                      <w:lang w:eastAsia="tr-TR"/>
                    </w:rPr>
                    <w:t>1.0</w:t>
                  </w:r>
                  <w:proofErr w:type="gramEnd"/>
                  <w:r w:rsidRPr="0092253D">
                    <w:rPr>
                      <w:rFonts w:ascii="Times New Roman" w:eastAsia="Times New Roman" w:hAnsi="Times New Roman" w:cs="Times New Roman"/>
                      <w:sz w:val="18"/>
                      <w:szCs w:val="18"/>
                      <w:lang w:eastAsia="tr-TR"/>
                    </w:rPr>
                    <w:t>                      Şartlı Başarılı</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                FD                           </w:t>
                  </w:r>
                  <w:proofErr w:type="gramStart"/>
                  <w:r w:rsidRPr="0092253D">
                    <w:rPr>
                      <w:rFonts w:ascii="Times New Roman" w:eastAsia="Times New Roman" w:hAnsi="Times New Roman" w:cs="Times New Roman"/>
                      <w:sz w:val="18"/>
                      <w:szCs w:val="18"/>
                      <w:lang w:eastAsia="tr-TR"/>
                    </w:rPr>
                    <w:t>0.5</w:t>
                  </w:r>
                  <w:proofErr w:type="gramEnd"/>
                  <w:r w:rsidRPr="0092253D">
                    <w:rPr>
                      <w:rFonts w:ascii="Times New Roman" w:eastAsia="Times New Roman" w:hAnsi="Times New Roman" w:cs="Times New Roman"/>
                      <w:sz w:val="18"/>
                      <w:szCs w:val="18"/>
                      <w:lang w:eastAsia="tr-TR"/>
                    </w:rPr>
                    <w:t>                      Başarısız</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                FF                           </w:t>
                  </w:r>
                  <w:proofErr w:type="gramStart"/>
                  <w:r w:rsidRPr="0092253D">
                    <w:rPr>
                      <w:rFonts w:ascii="Times New Roman" w:eastAsia="Times New Roman" w:hAnsi="Times New Roman" w:cs="Times New Roman"/>
                      <w:sz w:val="18"/>
                      <w:szCs w:val="18"/>
                      <w:lang w:eastAsia="tr-TR"/>
                    </w:rPr>
                    <w:t>0.0</w:t>
                  </w:r>
                  <w:proofErr w:type="gramEnd"/>
                  <w:r w:rsidRPr="0092253D">
                    <w:rPr>
                      <w:rFonts w:ascii="Times New Roman" w:eastAsia="Times New Roman" w:hAnsi="Times New Roman" w:cs="Times New Roman"/>
                      <w:sz w:val="18"/>
                      <w:szCs w:val="18"/>
                      <w:lang w:eastAsia="tr-TR"/>
                    </w:rPr>
                    <w:t>                      Başarısız</w:t>
                  </w:r>
                </w:p>
                <w:p w:rsidR="0092253D" w:rsidRPr="0092253D" w:rsidRDefault="0092253D" w:rsidP="0092253D">
                  <w:pPr>
                    <w:spacing w:after="0" w:line="240" w:lineRule="atLeast"/>
                    <w:ind w:firstLine="566"/>
                    <w:jc w:val="right"/>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8 – </w:t>
                  </w:r>
                  <w:r w:rsidRPr="0092253D">
                    <w:rPr>
                      <w:rFonts w:ascii="Times New Roman" w:eastAsia="Times New Roman" w:hAnsi="Times New Roman" w:cs="Times New Roman"/>
                      <w:sz w:val="18"/>
                      <w:szCs w:val="18"/>
                      <w:lang w:eastAsia="tr-TR"/>
                    </w:rPr>
                    <w:t>Aynı Yönetmeliğin 22 </w:t>
                  </w:r>
                  <w:proofErr w:type="spellStart"/>
                  <w:r w:rsidRPr="0092253D">
                    <w:rPr>
                      <w:rFonts w:ascii="Times New Roman" w:eastAsia="Times New Roman" w:hAnsi="Times New Roman" w:cs="Times New Roman"/>
                      <w:sz w:val="18"/>
                      <w:szCs w:val="18"/>
                      <w:lang w:eastAsia="tr-TR"/>
                    </w:rPr>
                    <w:t>nci</w:t>
                  </w:r>
                  <w:proofErr w:type="spellEnd"/>
                  <w:r w:rsidRPr="0092253D">
                    <w:rPr>
                      <w:rFonts w:ascii="Times New Roman" w:eastAsia="Times New Roman" w:hAnsi="Times New Roman" w:cs="Times New Roman"/>
                      <w:sz w:val="18"/>
                      <w:szCs w:val="18"/>
                      <w:lang w:eastAsia="tr-TR"/>
                    </w:rPr>
                    <w:t> maddesinin birinci ve ikinci fıkraları aşağıdaki şekilde değiştirilmiştir.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“(1) Ağırlıklı not ortalamaları; öğrencinin kaydolduğu ve not ortalaması hesabına giren her bir dersten aldığı başarı notunun katsayısı ile o dersin AKTS kredi değeri çarpımları toplamının, derslerin AKTS kredi değerlerinin toplamına bölünmesiyle bulunur. Bu işlem bir yarıyılda alınan dersler için yapıldığında ağırlıklı yarıyıl not ortalaması, Üniversiteye girişten itibaren alınan tüm dersleri kapsayacak şekilde yapıldığında ise ağırlıklı genel not ortalaması elde edilir.”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“(2) Türk Dili, Atatürk İlkeleri ve İnkılap Tarihi ile Yabancı Dil dersleri başarılı ve başarısız olarak değerlendirilir. Bu derslerden  DD ve üzeri not alanlar başarılı sayılır.”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9 – </w:t>
                  </w:r>
                  <w:r w:rsidRPr="0092253D">
                    <w:rPr>
                      <w:rFonts w:ascii="Times New Roman" w:eastAsia="Times New Roman" w:hAnsi="Times New Roman" w:cs="Times New Roman"/>
                      <w:sz w:val="18"/>
                      <w:szCs w:val="18"/>
                      <w:lang w:eastAsia="tr-TR"/>
                    </w:rPr>
                    <w:t>Aynı Yönetmeliğin 25 inci maddesinin üçüncü fıkrası aşağıdaki şekilde değiştirilmiştir.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“(3) Üniversiteye yatay geçiş yoluyla kayıt yaptıran öğrencilerin,  daha önce devam ettikleri yükseköğretim kurumunda başarılı oldukları ve eşdeğerliği ilgili kurullar tarafından kabul edilen derslerden almış oldukları notlar, muaf tutularak BL notu verilir.”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10 – </w:t>
                  </w:r>
                  <w:r w:rsidRPr="0092253D">
                    <w:rPr>
                      <w:rFonts w:ascii="Times New Roman" w:eastAsia="Times New Roman" w:hAnsi="Times New Roman" w:cs="Times New Roman"/>
                      <w:sz w:val="18"/>
                      <w:szCs w:val="18"/>
                      <w:lang w:eastAsia="tr-TR"/>
                    </w:rPr>
                    <w:t>Aynı Yönetmeliğin 17 </w:t>
                  </w:r>
                  <w:proofErr w:type="spellStart"/>
                  <w:r w:rsidRPr="0092253D">
                    <w:rPr>
                      <w:rFonts w:ascii="Times New Roman" w:eastAsia="Times New Roman" w:hAnsi="Times New Roman" w:cs="Times New Roman"/>
                      <w:sz w:val="18"/>
                      <w:szCs w:val="18"/>
                      <w:lang w:eastAsia="tr-TR"/>
                    </w:rPr>
                    <w:t>nci</w:t>
                  </w:r>
                  <w:proofErr w:type="spellEnd"/>
                  <w:r w:rsidRPr="0092253D">
                    <w:rPr>
                      <w:rFonts w:ascii="Times New Roman" w:eastAsia="Times New Roman" w:hAnsi="Times New Roman" w:cs="Times New Roman"/>
                      <w:sz w:val="18"/>
                      <w:szCs w:val="18"/>
                      <w:lang w:eastAsia="tr-TR"/>
                    </w:rPr>
                    <w:t> ve 29 uncu maddeleri ile 31 inci maddesinin birinci ve ikinci fıkrası yürürlükten kaldırılmıştır.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11 –</w:t>
                  </w:r>
                  <w:r w:rsidRPr="0092253D">
                    <w:rPr>
                      <w:rFonts w:ascii="Times New Roman" w:eastAsia="Times New Roman" w:hAnsi="Times New Roman" w:cs="Times New Roman"/>
                      <w:sz w:val="18"/>
                      <w:szCs w:val="18"/>
                      <w:lang w:eastAsia="tr-TR"/>
                    </w:rPr>
                    <w:t> Bu Yönetmelik yayımı tarihinde yürürlüğe girer.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MADDE 12 –</w:t>
                  </w:r>
                  <w:r w:rsidRPr="0092253D">
                    <w:rPr>
                      <w:rFonts w:ascii="Times New Roman" w:eastAsia="Times New Roman" w:hAnsi="Times New Roman" w:cs="Times New Roman"/>
                      <w:sz w:val="18"/>
                      <w:szCs w:val="18"/>
                      <w:lang w:eastAsia="tr-TR"/>
                    </w:rPr>
                    <w:t> Bu Yönetmelik hükümlerini Yalova Üniversitesi Rektörü yürütür.</w:t>
                  </w:r>
                </w:p>
                <w:p w:rsidR="0092253D" w:rsidRPr="0092253D" w:rsidRDefault="0092253D" w:rsidP="0092253D">
                  <w:pPr>
                    <w:spacing w:after="0" w:line="240" w:lineRule="atLeast"/>
                    <w:ind w:firstLine="566"/>
                    <w:jc w:val="both"/>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92253D" w:rsidRPr="0092253D">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2253D" w:rsidRPr="0092253D" w:rsidRDefault="0092253D" w:rsidP="009225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Yönetmeliğin Yayımlandığı Resmî Gazete'nin</w:t>
                        </w:r>
                      </w:p>
                    </w:tc>
                  </w:tr>
                  <w:tr w:rsidR="0092253D" w:rsidRPr="0092253D">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92253D" w:rsidRPr="0092253D" w:rsidRDefault="0092253D" w:rsidP="009225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2253D" w:rsidRPr="0092253D" w:rsidRDefault="0092253D" w:rsidP="009225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2253D">
                          <w:rPr>
                            <w:rFonts w:ascii="Times New Roman" w:eastAsia="Times New Roman" w:hAnsi="Times New Roman" w:cs="Times New Roman"/>
                            <w:b/>
                            <w:bCs/>
                            <w:sz w:val="18"/>
                            <w:szCs w:val="18"/>
                            <w:lang w:eastAsia="tr-TR"/>
                          </w:rPr>
                          <w:t>Sayısı</w:t>
                        </w:r>
                      </w:p>
                    </w:tc>
                  </w:tr>
                  <w:tr w:rsidR="0092253D" w:rsidRPr="0092253D">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53D" w:rsidRPr="0092253D" w:rsidRDefault="0092253D" w:rsidP="0092253D">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92253D">
                          <w:rPr>
                            <w:rFonts w:ascii="Times New Roman" w:eastAsia="Times New Roman" w:hAnsi="Times New Roman" w:cs="Times New Roman"/>
                            <w:sz w:val="18"/>
                            <w:szCs w:val="18"/>
                            <w:lang w:eastAsia="tr-TR"/>
                          </w:rPr>
                          <w:t>8/10/2010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2253D" w:rsidRPr="0092253D" w:rsidRDefault="0092253D" w:rsidP="009225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2253D">
                          <w:rPr>
                            <w:rFonts w:ascii="Times New Roman" w:eastAsia="Times New Roman" w:hAnsi="Times New Roman" w:cs="Times New Roman"/>
                            <w:sz w:val="18"/>
                            <w:szCs w:val="18"/>
                            <w:lang w:eastAsia="tr-TR"/>
                          </w:rPr>
                          <w:t>27723</w:t>
                        </w:r>
                      </w:p>
                    </w:tc>
                  </w:tr>
                </w:tbl>
                <w:p w:rsidR="0092253D" w:rsidRPr="0092253D" w:rsidRDefault="0092253D" w:rsidP="0092253D">
                  <w:pPr>
                    <w:spacing w:after="0" w:line="240" w:lineRule="auto"/>
                    <w:rPr>
                      <w:rFonts w:ascii="Times New Roman" w:eastAsia="Times New Roman" w:hAnsi="Times New Roman" w:cs="Times New Roman"/>
                      <w:sz w:val="24"/>
                      <w:szCs w:val="24"/>
                      <w:lang w:eastAsia="tr-TR"/>
                    </w:rPr>
                  </w:pPr>
                </w:p>
              </w:tc>
            </w:tr>
          </w:tbl>
          <w:p w:rsidR="0092253D" w:rsidRPr="0092253D" w:rsidRDefault="0092253D" w:rsidP="0092253D">
            <w:pPr>
              <w:spacing w:after="0" w:line="240" w:lineRule="auto"/>
              <w:rPr>
                <w:rFonts w:ascii="Times New Roman" w:eastAsia="Times New Roman" w:hAnsi="Times New Roman" w:cs="Times New Roman"/>
                <w:sz w:val="24"/>
                <w:szCs w:val="24"/>
                <w:lang w:eastAsia="tr-TR"/>
              </w:rPr>
            </w:pPr>
          </w:p>
        </w:tc>
      </w:tr>
    </w:tbl>
    <w:p w:rsidR="0092253D" w:rsidRPr="0092253D" w:rsidRDefault="0092253D" w:rsidP="0092253D">
      <w:pPr>
        <w:spacing w:after="0" w:line="240" w:lineRule="auto"/>
        <w:jc w:val="center"/>
        <w:rPr>
          <w:rFonts w:ascii="Times New Roman" w:eastAsia="Times New Roman" w:hAnsi="Times New Roman" w:cs="Times New Roman"/>
          <w:color w:val="000000"/>
          <w:sz w:val="27"/>
          <w:szCs w:val="27"/>
          <w:lang w:eastAsia="tr-TR"/>
        </w:rPr>
      </w:pPr>
      <w:r w:rsidRPr="0092253D">
        <w:rPr>
          <w:rFonts w:ascii="Times New Roman" w:eastAsia="Times New Roman" w:hAnsi="Times New Roman" w:cs="Times New Roman"/>
          <w:color w:val="000000"/>
          <w:sz w:val="27"/>
          <w:szCs w:val="27"/>
          <w:lang w:eastAsia="tr-TR"/>
        </w:rPr>
        <w:lastRenderedPageBreak/>
        <w:t> </w:t>
      </w:r>
    </w:p>
    <w:p w:rsidR="006C5C03" w:rsidRDefault="006C5C03">
      <w:bookmarkStart w:id="0" w:name="_GoBack"/>
      <w:bookmarkEnd w:id="0"/>
    </w:p>
    <w:sectPr w:rsidR="006C5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3D"/>
    <w:rsid w:val="006C5C03"/>
    <w:rsid w:val="00922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1206</Words>
  <Characters>6877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dc:creator>
  <cp:lastModifiedBy>Nurcan</cp:lastModifiedBy>
  <cp:revision>1</cp:revision>
  <dcterms:created xsi:type="dcterms:W3CDTF">2016-06-09T12:59:00Z</dcterms:created>
  <dcterms:modified xsi:type="dcterms:W3CDTF">2016-06-09T13:00:00Z</dcterms:modified>
</cp:coreProperties>
</file>